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8F4" w:rsidRDefault="00AD6985" w:rsidP="002F28F4">
      <w:pPr>
        <w:pStyle w:val="1"/>
      </w:pPr>
      <w:r>
        <w:t>Лекция 4</w:t>
      </w:r>
      <w:r w:rsidR="002F28F4">
        <w:t xml:space="preserve"> </w:t>
      </w:r>
    </w:p>
    <w:p w:rsidR="002F28F4" w:rsidRDefault="002F28F4" w:rsidP="002F28F4">
      <w:pPr>
        <w:pStyle w:val="1"/>
      </w:pPr>
      <w:r>
        <w:t>Производственный травматизм и профессиональные заболевания</w:t>
      </w:r>
    </w:p>
    <w:p w:rsidR="002F28F4" w:rsidRDefault="002F28F4" w:rsidP="002F28F4">
      <w:pPr>
        <w:pStyle w:val="a3"/>
        <w:rPr>
          <w:sz w:val="28"/>
        </w:rPr>
      </w:pP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Несчастным случаем, или травмой, называется проис</w:t>
      </w:r>
      <w:r>
        <w:rPr>
          <w:sz w:val="28"/>
        </w:rPr>
        <w:softHyphen/>
        <w:t>шествие, при котором в результате внезапного воздей</w:t>
      </w:r>
      <w:r>
        <w:rPr>
          <w:sz w:val="28"/>
        </w:rPr>
        <w:softHyphen/>
        <w:t>ствия (механического, теплового, химического) внешней среды произошло повреждение органов человека или нарушение их нормальной жизнедеятельности. Раз</w:t>
      </w:r>
      <w:r>
        <w:rPr>
          <w:sz w:val="28"/>
        </w:rPr>
        <w:softHyphen/>
        <w:t>личают производственные и бытовые травмы. Произ</w:t>
      </w:r>
      <w:r>
        <w:rPr>
          <w:sz w:val="28"/>
        </w:rPr>
        <w:softHyphen/>
        <w:t>водственной считается травма, полученная рабочим или служащим при выполнении своих трудовых обязанно</w:t>
      </w:r>
      <w:r>
        <w:rPr>
          <w:sz w:val="28"/>
        </w:rPr>
        <w:softHyphen/>
        <w:t>стей, при совершении действия в интересах производ</w:t>
      </w:r>
      <w:r>
        <w:rPr>
          <w:sz w:val="28"/>
        </w:rPr>
        <w:softHyphen/>
        <w:t>ства или в пути на работу и с работы па транспорте, предоставленном организацией.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Одним из основных признаков, по которым травмы относятся к категории производственных, является место, где получена травма (территория предприятия, вклю</w:t>
      </w:r>
      <w:r>
        <w:rPr>
          <w:sz w:val="28"/>
        </w:rPr>
        <w:softHyphen/>
        <w:t>чая заводской двор, подсобные и бытовые помещения). Местом работы  в  городских и сельских условиях считается   всякое   место, где мог находиться пострадавший в связи с исполнением пору</w:t>
      </w:r>
      <w:r>
        <w:rPr>
          <w:sz w:val="28"/>
        </w:rPr>
        <w:softHyphen/>
        <w:t xml:space="preserve">ченных ему работ.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Вторым признаком при квалификации несчастного случая (травмы) является время, когда он произошел.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Если на предприятии были травмированы </w:t>
      </w:r>
      <w:proofErr w:type="gramStart"/>
      <w:r>
        <w:rPr>
          <w:sz w:val="28"/>
        </w:rPr>
        <w:t>посторон</w:t>
      </w:r>
      <w:r>
        <w:rPr>
          <w:sz w:val="28"/>
        </w:rPr>
        <w:softHyphen/>
        <w:t>ние, случайно оказавшиеся там лица или в результате аварии были</w:t>
      </w:r>
      <w:proofErr w:type="gramEnd"/>
      <w:r>
        <w:rPr>
          <w:sz w:val="28"/>
        </w:rPr>
        <w:t xml:space="preserve"> травмированы посторонние лица, находив</w:t>
      </w:r>
      <w:r>
        <w:rPr>
          <w:sz w:val="28"/>
        </w:rPr>
        <w:softHyphen/>
        <w:t>шиеся вблизи предприятия, то эти несчастные случаи не считаются производственными.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На производстве возможны случаи отравления </w:t>
      </w:r>
      <w:proofErr w:type="gramStart"/>
      <w:r>
        <w:rPr>
          <w:sz w:val="28"/>
        </w:rPr>
        <w:t>рабо</w:t>
      </w:r>
      <w:r>
        <w:rPr>
          <w:sz w:val="28"/>
        </w:rPr>
        <w:softHyphen/>
        <w:t>тающих</w:t>
      </w:r>
      <w:proofErr w:type="gramEnd"/>
      <w:r>
        <w:rPr>
          <w:sz w:val="28"/>
        </w:rPr>
        <w:t>. Отравления бывают острыми, т. е. носящими внезапный характер, когда рабочий или служащий под</w:t>
      </w:r>
      <w:r>
        <w:rPr>
          <w:sz w:val="28"/>
        </w:rPr>
        <w:softHyphen/>
        <w:t>вергся мгновенному воздействию вредных веществ (ядов). Такие отравления обнаруживаются сразу и по своим последствиям относятся к несчастному случаю (травме).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Если воздействие производственных вредностей на организм происходит постепенно, может возникнуть хро</w:t>
      </w:r>
      <w:r>
        <w:rPr>
          <w:sz w:val="28"/>
        </w:rPr>
        <w:softHyphen/>
        <w:t>ническое отравление или заболевание, связанное с про</w:t>
      </w:r>
      <w:r>
        <w:rPr>
          <w:sz w:val="28"/>
        </w:rPr>
        <w:softHyphen/>
        <w:t>фессиональными вредностями. Такие случаи квалифи</w:t>
      </w:r>
      <w:r>
        <w:rPr>
          <w:sz w:val="28"/>
        </w:rPr>
        <w:softHyphen/>
        <w:t>цируются как профессиональные заболевания. Они являются следствием многократного воздействия на организм вредностей в основном при неправильной ор</w:t>
      </w:r>
      <w:r>
        <w:rPr>
          <w:sz w:val="28"/>
        </w:rPr>
        <w:softHyphen/>
        <w:t>ганизации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Утрата трудоспособности в связи с выполнением до</w:t>
      </w:r>
      <w:r>
        <w:rPr>
          <w:sz w:val="28"/>
        </w:rPr>
        <w:softHyphen/>
        <w:t>норских функций приравнивается к утрате трудоспособ</w:t>
      </w:r>
      <w:r>
        <w:rPr>
          <w:sz w:val="28"/>
        </w:rPr>
        <w:softHyphen/>
        <w:t>ности от несчастного случая, связанного с работой.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Расследование несчастных случаев с легким исходом.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О каждом несчастном случае на производстве постра</w:t>
      </w:r>
      <w:r>
        <w:rPr>
          <w:sz w:val="28"/>
        </w:rPr>
        <w:softHyphen/>
        <w:t xml:space="preserve">давший или очевидец несчастного случая немедленно извещают мастера, начальника цеха или соответствующего руководителя работ. </w:t>
      </w:r>
      <w:proofErr w:type="gramStart"/>
      <w:r>
        <w:rPr>
          <w:sz w:val="28"/>
        </w:rPr>
        <w:t>Мастер, узнав о несчастном случае, должен немедленно организовать первую по</w:t>
      </w:r>
      <w:r>
        <w:rPr>
          <w:sz w:val="28"/>
        </w:rPr>
        <w:softHyphen/>
        <w:t xml:space="preserve">мощь пострадавшему и направить его в медицинский пункт, сообщить о происшедшем начальнику цеха или соответствующему руководителю работ, сохранить до </w:t>
      </w:r>
      <w:r>
        <w:rPr>
          <w:sz w:val="28"/>
        </w:rPr>
        <w:lastRenderedPageBreak/>
        <w:t>расследования обстановку на рабочем месте и состо</w:t>
      </w:r>
      <w:r>
        <w:rPr>
          <w:sz w:val="28"/>
        </w:rPr>
        <w:softHyphen/>
        <w:t>яние оборудования таким, какими они были в момент происшествия (если это не угрожает жизни и здоровью окружающих работников, не вызовет аварии и не на</w:t>
      </w:r>
      <w:r>
        <w:rPr>
          <w:sz w:val="28"/>
        </w:rPr>
        <w:softHyphen/>
        <w:t>рушит производственного процесса</w:t>
      </w:r>
      <w:proofErr w:type="gramEnd"/>
      <w:r>
        <w:rPr>
          <w:sz w:val="28"/>
        </w:rPr>
        <w:t>, который по усло</w:t>
      </w:r>
      <w:r>
        <w:rPr>
          <w:sz w:val="28"/>
        </w:rPr>
        <w:softHyphen/>
        <w:t>виям технологии должен вестись непрерывно).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Начальник цеха (руководитель соответствующего участка), в котором произошел несчастный случай, обя</w:t>
      </w:r>
      <w:r>
        <w:rPr>
          <w:sz w:val="28"/>
        </w:rPr>
        <w:softHyphen/>
        <w:t>зан срочно сообщить о происшедшем несчастном слу</w:t>
      </w:r>
      <w:r>
        <w:rPr>
          <w:sz w:val="28"/>
        </w:rPr>
        <w:softHyphen/>
        <w:t>чае руководителю организации и профсоюзному комитету организации.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Главный инженер организации (главный специалист в сельском хозяйстве) обязан в суточный срок рассмот</w:t>
      </w:r>
      <w:r>
        <w:rPr>
          <w:sz w:val="28"/>
        </w:rPr>
        <w:softHyphen/>
        <w:t>реть и утвердить акт и принять меры к устранению при</w:t>
      </w:r>
      <w:r>
        <w:rPr>
          <w:sz w:val="28"/>
        </w:rPr>
        <w:softHyphen/>
        <w:t>чин, вызвавших несчастный случай.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Расследование групповых несчастных случаев и случаев с тяжелым и смертельным исходами.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Групповым несчастным случаем считается такой, при котором одновременно было травмировано несколько человек независимо от степени тяжести травмы.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Тяжелым несчастным случаем считается такой, при котором работник получил травму, относящуюся по схе</w:t>
      </w:r>
      <w:r>
        <w:rPr>
          <w:sz w:val="28"/>
        </w:rPr>
        <w:softHyphen/>
        <w:t>ме, утвержденной Министерством здравоохранения РК, к разряду тяжелой (сотрясение мозга, перелом основания черепа, переломы лицевых костей, обширные ранения грудной клетки, перелом таза и т. п.).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Во всех случаях тяжесть травмы определяется вра</w:t>
      </w:r>
      <w:r>
        <w:rPr>
          <w:sz w:val="28"/>
        </w:rPr>
        <w:softHyphen/>
        <w:t>чом, который обязан дать соответствующее заключение о тяжести травмы.</w:t>
      </w:r>
    </w:p>
    <w:p w:rsidR="002F28F4" w:rsidRDefault="002F28F4" w:rsidP="002F28F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Каждый групповой несчастный случай, случай с тя</w:t>
      </w:r>
      <w:r>
        <w:rPr>
          <w:sz w:val="28"/>
        </w:rPr>
        <w:softHyphen/>
        <w:t>желым или смертельным исходом, а также авария с че</w:t>
      </w:r>
      <w:r>
        <w:rPr>
          <w:sz w:val="28"/>
        </w:rPr>
        <w:softHyphen/>
        <w:t>ловеческими жертвами расследуется специальной ко</w:t>
      </w:r>
      <w:r>
        <w:rPr>
          <w:sz w:val="28"/>
        </w:rPr>
        <w:softHyphen/>
        <w:t>миссией в составе председателя (технический инспек</w:t>
      </w:r>
      <w:r>
        <w:rPr>
          <w:sz w:val="28"/>
        </w:rPr>
        <w:softHyphen/>
        <w:t>тор, а по объектам, подконтрольным Госгортехнадзору.</w:t>
      </w:r>
      <w:proofErr w:type="gramEnd"/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Акт с заключением технического инспектора и другие материалы расследования (объяснения свидетелей, фо</w:t>
      </w:r>
      <w:r>
        <w:rPr>
          <w:sz w:val="28"/>
        </w:rPr>
        <w:softHyphen/>
        <w:t>тографии, чертежи, схемы и т. п.) не позднее 7 дней с момента происшествия направляются администраци</w:t>
      </w:r>
      <w:r>
        <w:rPr>
          <w:sz w:val="28"/>
        </w:rPr>
        <w:softHyphen/>
        <w:t>ей предприятия вышестоящей хозяйственной организа</w:t>
      </w:r>
      <w:r>
        <w:rPr>
          <w:sz w:val="28"/>
        </w:rPr>
        <w:softHyphen/>
        <w:t>ции, совету профсоюза, Центральному комитету профсо</w:t>
      </w:r>
      <w:r>
        <w:rPr>
          <w:sz w:val="28"/>
        </w:rPr>
        <w:softHyphen/>
        <w:t>юза и в прокуратуру.</w:t>
      </w:r>
    </w:p>
    <w:p w:rsidR="002F28F4" w:rsidRDefault="002F28F4" w:rsidP="002F28F4">
      <w:pPr>
        <w:ind w:firstLine="425"/>
        <w:jc w:val="both"/>
        <w:rPr>
          <w:sz w:val="28"/>
        </w:rPr>
      </w:pPr>
      <w:r w:rsidRPr="00A54760">
        <w:rPr>
          <w:color w:val="FF0000"/>
          <w:sz w:val="28"/>
        </w:rPr>
        <w:t>Если несчастный случай произошел на производстве, но не в связи с процессом производства, то на основа</w:t>
      </w:r>
      <w:r w:rsidRPr="00A54760">
        <w:rPr>
          <w:color w:val="FF0000"/>
          <w:sz w:val="28"/>
        </w:rPr>
        <w:softHyphen/>
        <w:t>нии заключения технического инспектора</w:t>
      </w:r>
      <w:r>
        <w:rPr>
          <w:sz w:val="28"/>
        </w:rPr>
        <w:t xml:space="preserve"> профсоюза на акте формы Н-1 делается пометка—</w:t>
      </w:r>
      <w:proofErr w:type="gramStart"/>
      <w:r>
        <w:rPr>
          <w:sz w:val="28"/>
        </w:rPr>
        <w:t>«н</w:t>
      </w:r>
      <w:proofErr w:type="gramEnd"/>
      <w:r>
        <w:rPr>
          <w:sz w:val="28"/>
        </w:rPr>
        <w:t>есчастный слу</w:t>
      </w:r>
      <w:r>
        <w:rPr>
          <w:sz w:val="28"/>
        </w:rPr>
        <w:softHyphen/>
        <w:t>чай не связан с производством». Такие случаи не под</w:t>
      </w:r>
      <w:r>
        <w:rPr>
          <w:sz w:val="28"/>
        </w:rPr>
        <w:softHyphen/>
        <w:t>лежат учету.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Случаи, связанные с работой или с производством, имеют определенное сходство, однако для </w:t>
      </w:r>
      <w:proofErr w:type="gramStart"/>
      <w:r>
        <w:rPr>
          <w:sz w:val="28"/>
        </w:rPr>
        <w:t>последних</w:t>
      </w:r>
      <w:proofErr w:type="gramEnd"/>
      <w:r>
        <w:rPr>
          <w:sz w:val="28"/>
        </w:rPr>
        <w:t xml:space="preserve"> важным является причинная связь между травмой и про</w:t>
      </w:r>
      <w:r>
        <w:rPr>
          <w:sz w:val="28"/>
        </w:rPr>
        <w:softHyphen/>
        <w:t>изводственной деятельностью организации.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Единый порядок расследования, оформления и регистрации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/с, профзаболеваний  и отравлений, происшедших с лицами занятыми на производстве, в хозяйствах,  независимо от форм собственности РАСПРОСТРАНЯЕТСЯ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>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 xml:space="preserve">     - работников утонувших, получивших тепловые удары, ожоги, обморожения, поражения молнией;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членов товариществ, собственных малых промышленных  предприятий;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лиц, получающих профессиональную подготовку, проходящих испытательный срок, включая учащихся;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личный состав военизированной охраны  и т.д.;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лиц, осужденных к лишению свободы и др.;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военнослужащих (не связанных с несением службы направленных на предприятия, сельскохозяйственные работы);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студентов и учащихся - практика на предприятии.</w:t>
      </w:r>
    </w:p>
    <w:p w:rsidR="002F28F4" w:rsidRDefault="002F28F4" w:rsidP="002F28F4">
      <w:pPr>
        <w:pStyle w:val="a3"/>
        <w:ind w:firstLine="425"/>
        <w:jc w:val="both"/>
        <w:rPr>
          <w:sz w:val="28"/>
        </w:rPr>
      </w:pPr>
      <w:proofErr w:type="gramStart"/>
      <w:r>
        <w:rPr>
          <w:sz w:val="28"/>
        </w:rPr>
        <w:t xml:space="preserve">Всякое ухудшение состояния здоровья работающего, связанное с его работой и приведшее к временной или постоянной нетрудоспособности либо смерти рассматривается как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 на производстве, а его обстоятельства и причины расследуются.</w:t>
      </w:r>
      <w:proofErr w:type="gramEnd"/>
      <w:r>
        <w:rPr>
          <w:sz w:val="28"/>
        </w:rPr>
        <w:t xml:space="preserve"> Полученные в течение рабочего времени, сверхурочное время, в выходные дни на территории перед началом или по окончании рабочего времени.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рабочее время на общественном транспорте или по пути следования пешком работника.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пути на работу или с работы на транспорте предприятия.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рабочее время на личном транспорте при взаимном согласии.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период вынужденного пребывания в интересах предприятия.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рабочее время или в командировке из-за нанесения телесных повреждений либо умышленного убийства работника при исполнении им трудовых обязанностей.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Не оформляются травмы и иные повреждения здоровья  трудящихся: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при совершении пострадавшим уголовного преступления.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результате преднамеренного причинения вреда своему здоровью.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из-за вызванного ухудшения здоровья не связанного с воздействием опасных и вредных производственных факторов.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 состоянии алкогольного опьянения, употреблении сильно действующих токсических и наркотических веществ, что явилось причиной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/с.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Ответственность за объективность и своевременность расследования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, устранение причин несет руководитель предприятия, с которым состоят в трудовых отношениях пострадавший. </w:t>
      </w:r>
      <w:proofErr w:type="gramStart"/>
      <w:r>
        <w:rPr>
          <w:sz w:val="28"/>
        </w:rPr>
        <w:t xml:space="preserve">Ответственность за устранение причин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 возлагается на руководителя предприятия.</w:t>
      </w:r>
      <w:proofErr w:type="gramEnd"/>
      <w:r>
        <w:rPr>
          <w:sz w:val="28"/>
        </w:rPr>
        <w:t xml:space="preserve"> Профсоюз и пострадавший имеют право на ознакомление со всем материалом расследования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и осуществления необходимых выписок.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Разногласия между руководителем и должностными лицами специальных органов надзора и контроля по вопросам расследования, рассматриваются органами госнадзора в порядке их подчиненности, после чего принятые решения могут быть обжалованы в установленном законодательством </w:t>
      </w:r>
      <w:r>
        <w:rPr>
          <w:sz w:val="28"/>
        </w:rPr>
        <w:lastRenderedPageBreak/>
        <w:t>порядке. Подача жалобы не является основанием для неисполнения решения принятого по упомянутым вопросам.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Обязанности руководителя предприятия при </w:t>
      </w:r>
      <w:proofErr w:type="spellStart"/>
      <w:r>
        <w:rPr>
          <w:sz w:val="28"/>
        </w:rPr>
        <w:t>травмировании</w:t>
      </w:r>
      <w:proofErr w:type="spellEnd"/>
      <w:r>
        <w:rPr>
          <w:sz w:val="28"/>
        </w:rPr>
        <w:t xml:space="preserve"> работников:                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организовать первую помощь и его доставку в лечебное учреждение.        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сохранить до начала расследования обстановку на рабочем месте такой, какой она была в момент происшествия (если это не угрожает жизни и здоровью работников и не приведет к аварии).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сообщить о случившемся руководителю предприятия и профсоюзному комитету.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Здравпункт, поликлиника немедленно информирует руководителя предприятия и профсоюзный комитет о каждом случае обращения с травмой или иным повреждением, в случае проф. заболевания сообщить руководителю предприятия, профком,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 xml:space="preserve">. инспектору охраны труда, а также местные органы здравоохранения и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>. сан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э</w:t>
      </w:r>
      <w:proofErr w:type="gramEnd"/>
      <w:r>
        <w:rPr>
          <w:sz w:val="28"/>
        </w:rPr>
        <w:t>пидем</w:t>
      </w:r>
      <w:proofErr w:type="spellEnd"/>
      <w:r>
        <w:rPr>
          <w:sz w:val="28"/>
        </w:rPr>
        <w:t>. надзора.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Руководитель предприятия сообщает: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>. инспекции охраны труда;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органам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 xml:space="preserve">. и ведомственного надзора и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охраной труда;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вышестоящему хозяйственному органу;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органам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>. сан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э</w:t>
      </w:r>
      <w:proofErr w:type="gramEnd"/>
      <w:r>
        <w:rPr>
          <w:sz w:val="28"/>
        </w:rPr>
        <w:t>пидем</w:t>
      </w:r>
      <w:proofErr w:type="spellEnd"/>
      <w:r>
        <w:rPr>
          <w:sz w:val="28"/>
        </w:rPr>
        <w:t>. надзора.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В зависимости от тяжести и последствий расследование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производится в течение 10 дней руководителем или компетентным лицом, специалистами службы охраны труда с участием представителя профсоюза, а также другими должностными лицами определенными приказом по предприятию.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При профзаболевании - представителем Госгортехнадзора  и     лечебно профилактического учреждения.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Острое проф. заболевание расследуется в течение 24 часов, а хроническое профзаболевание в течение 7 дней с момента получения извещения.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Расследование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/с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работниками сторонних организаций, учащимися, временно переведенными в другую организацию, в результате аварий транспортных средств проводится руководителем предприятия с участием представителя сторонних организаций.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С временными проводится руководителем </w:t>
      </w:r>
      <w:proofErr w:type="gramStart"/>
      <w:r>
        <w:rPr>
          <w:sz w:val="28"/>
        </w:rPr>
        <w:t>предприятия</w:t>
      </w:r>
      <w:proofErr w:type="gramEnd"/>
      <w:r>
        <w:rPr>
          <w:sz w:val="28"/>
        </w:rPr>
        <w:t xml:space="preserve"> где произошел этот случай. Расследование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происшедшего с работником предприятия производившим работы на вредном участке другого предприятия, проводится руководителем предприятия ведущего эти работы с участием администрации другого предприятия. Аварии транспортных сре</w:t>
      </w:r>
      <w:proofErr w:type="gramStart"/>
      <w:r>
        <w:rPr>
          <w:sz w:val="28"/>
        </w:rPr>
        <w:t>дств пр</w:t>
      </w:r>
      <w:proofErr w:type="gramEnd"/>
      <w:r>
        <w:rPr>
          <w:sz w:val="28"/>
        </w:rPr>
        <w:t>оводятся руководителем предприятия с использованием материалов госорганов.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Расследование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/с, о </w:t>
      </w:r>
      <w:proofErr w:type="gramStart"/>
      <w:r>
        <w:rPr>
          <w:sz w:val="28"/>
        </w:rPr>
        <w:t>которых</w:t>
      </w:r>
      <w:proofErr w:type="gramEnd"/>
      <w:r>
        <w:rPr>
          <w:sz w:val="28"/>
        </w:rPr>
        <w:t xml:space="preserve"> не было своевременной информации проводится по заявлению пострадавшего или его полномочного представителя в течение месяца со дня его подачи. Решение об оформлении и регистрации таких случаев принимается после всесторонней проверки изложенных в заявлении фактов с учетом выявленных обстоятельств, показаний свидетелей и других доказательств.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>Случаи, подлежащие специальному расследованию, информация о них, состав комиссии: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групповой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/с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тяжелым исходом.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/с со смертельным исходом.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случай острого проф. отравления, заболевания.</w:t>
      </w:r>
    </w:p>
    <w:p w:rsidR="002F28F4" w:rsidRDefault="002F28F4" w:rsidP="002F28F4">
      <w:pPr>
        <w:ind w:firstLine="425"/>
        <w:jc w:val="both"/>
        <w:rPr>
          <w:b/>
          <w:sz w:val="28"/>
        </w:rPr>
      </w:pPr>
      <w:r>
        <w:rPr>
          <w:sz w:val="28"/>
        </w:rPr>
        <w:t>Состав комиссии</w:t>
      </w:r>
      <w:r>
        <w:rPr>
          <w:b/>
          <w:sz w:val="28"/>
        </w:rPr>
        <w:t xml:space="preserve">: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Председатель: госинспектор охраны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Члены: руководители вышестоящего хозоргана;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       руководитель предприятия;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       представитель профсоюза.</w:t>
      </w:r>
    </w:p>
    <w:p w:rsidR="002F28F4" w:rsidRDefault="002F28F4" w:rsidP="002F28F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Групповой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 - где погибло 2 человека.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Комиссия: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Председатель: заместитель начальника управления охраны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Члены: руководитель вышестоящей организации;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              руководитель предприятия;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              представитель профкома.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Когда погибло 3-5 человек - определяется Департаментом охраны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Когда погибло более 5 человек - Правительством республики.</w:t>
      </w:r>
    </w:p>
    <w:p w:rsidR="002F28F4" w:rsidRDefault="002F28F4" w:rsidP="002F28F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 xml:space="preserve">Расследование групповых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 на объектах подконтрольных Госгортехнадзору</w:t>
      </w:r>
      <w:r>
        <w:rPr>
          <w:sz w:val="28"/>
          <w:u w:val="single"/>
        </w:rPr>
        <w:t xml:space="preserve"> р</w:t>
      </w:r>
      <w:r>
        <w:rPr>
          <w:sz w:val="28"/>
        </w:rPr>
        <w:t>асследуются с обязательным участием их представителей.</w:t>
      </w:r>
      <w:proofErr w:type="gramEnd"/>
      <w:r>
        <w:rPr>
          <w:sz w:val="28"/>
        </w:rPr>
        <w:t xml:space="preserve"> При расследовании острого профзаболевания - специалистами органов Госгортехнадзора. Для решения вопросов, требующих экстренного заключения, распоряжением председателя комиссии по специальному расследованию создается экспертная комиссия.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Каждый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вызвавший у работника потерю трудоспособности не менее одного дня или необходимость предоставления другой работы на один день и более в соответствии с медицинским заключением оформляется актом Н-1 в четырёх экземплярах. Профзаболевание оформляется актом Н-1. Акт Н-1 заполняется и подписывается начальником службы охраны труда, уполномоченными представителями профкома, начальником подразделения. Профзаболевание - </w:t>
      </w:r>
      <w:proofErr w:type="spellStart"/>
      <w:r>
        <w:rPr>
          <w:sz w:val="28"/>
        </w:rPr>
        <w:t>Госсаннадзор</w:t>
      </w:r>
      <w:proofErr w:type="spellEnd"/>
      <w:r>
        <w:rPr>
          <w:sz w:val="28"/>
        </w:rPr>
        <w:t xml:space="preserve"> и МСЧ. Утверждается руководителем предприятия, заверяется печатью.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Акты формы Н-1 по окончании расследования направляются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: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профком.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госинспектору охраны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другим органам </w:t>
      </w:r>
      <w:proofErr w:type="spellStart"/>
      <w:r>
        <w:rPr>
          <w:sz w:val="28"/>
        </w:rPr>
        <w:t>гос</w:t>
      </w:r>
      <w:proofErr w:type="spellEnd"/>
      <w:r>
        <w:rPr>
          <w:sz w:val="28"/>
        </w:rPr>
        <w:t>. и ведомственного надзора принимающим участие в расследовании.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министерствам, ведомствам по их запросу.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Копии акта: в здравоохранение. Регистрируется в специальном журнале регистрации.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Информация по окончании временной нетрудоспособности хранится на предприятии 45 лет. </w:t>
      </w:r>
      <w:proofErr w:type="gramStart"/>
      <w:r>
        <w:rPr>
          <w:sz w:val="28"/>
        </w:rPr>
        <w:t xml:space="preserve">Заполняется сообщение о последствиях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 и рассылается по адресам, по которым отправлены акты.</w:t>
      </w:r>
      <w:proofErr w:type="gramEnd"/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 xml:space="preserve">Утрату трудоспособности не менее одного дня, </w:t>
      </w:r>
      <w:proofErr w:type="gramStart"/>
      <w:r>
        <w:rPr>
          <w:sz w:val="28"/>
        </w:rPr>
        <w:t>происшедшая</w:t>
      </w:r>
      <w:proofErr w:type="gramEnd"/>
      <w:r>
        <w:rPr>
          <w:sz w:val="28"/>
        </w:rPr>
        <w:t xml:space="preserve"> в течение двух часов по пути следования на работу или с работы. Расследование осуществляется комиссией в составе: начальник цеха, председатель профкома, инженер по ТБ в течение двух суток с момента получения сообщения о факте </w:t>
      </w:r>
      <w:proofErr w:type="spellStart"/>
      <w:proofErr w:type="gramStart"/>
      <w:r>
        <w:rPr>
          <w:sz w:val="28"/>
        </w:rPr>
        <w:t>н</w:t>
      </w:r>
      <w:proofErr w:type="spellEnd"/>
      <w:proofErr w:type="gramEnd"/>
      <w:r>
        <w:rPr>
          <w:sz w:val="28"/>
        </w:rPr>
        <w:t>/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 Составляется акт по форме Н-2 в 4-5 экземплярах, подписывается всеми проводившими расследование, утверждается одним из руководителей предприятия и заверяется печатью. Устанавливается время, место происшествия, состояние пострадавшего в момент травмы, используют объяснительные пострадавшего, очевидцев, справки лечебного учреждения, органов полиции и др.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1 экз. - вместе с больничным листом.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2 экз. - в службе предприятия.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3 экз. - на руки пострадавшему.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4 экз. - в профком.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5 экз. - госинспектору охраны труда.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Хранится 5 лет.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Установлен следующий порядок оповещения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/с.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В рабочий день (рабочее время):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мастер смены немедленно сообщает начальнику участка (цеха) и диспетчеру завода;</w:t>
      </w:r>
    </w:p>
    <w:p w:rsidR="002F28F4" w:rsidRDefault="002F28F4" w:rsidP="002F28F4">
      <w:pPr>
        <w:numPr>
          <w:ilvl w:val="0"/>
          <w:numId w:val="1"/>
        </w:numPr>
        <w:ind w:left="0" w:firstLine="425"/>
        <w:jc w:val="both"/>
        <w:rPr>
          <w:sz w:val="28"/>
        </w:rPr>
      </w:pPr>
      <w:r>
        <w:rPr>
          <w:sz w:val="28"/>
        </w:rPr>
        <w:t xml:space="preserve">начальник участка докладывает начальнику цеха, цеховому инженеру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ОТ;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-   начальник цеха докладывает руководству предприятия и начальнику отдела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ОТ;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руководство предприятия обеспечивает передачу информации вышестоящие и контролирующие организации.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В нерабочий день: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мастер смены докладывает диспетчеру завода;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диспетчер завода докладывает начальнику цеха и начальнику отдела охраны труда или начальнику 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УК и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>;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     - начальник ООТ (начальник УК и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) информирует </w:t>
      </w:r>
      <w:proofErr w:type="gramStart"/>
      <w:r>
        <w:rPr>
          <w:sz w:val="28"/>
        </w:rPr>
        <w:t>руководство</w:t>
      </w:r>
      <w:proofErr w:type="gramEnd"/>
      <w:r>
        <w:rPr>
          <w:sz w:val="28"/>
        </w:rPr>
        <w:t xml:space="preserve"> завода.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Учет несчастных случаев на предприятии и отчетность.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Учет несчастных случаев, связанных с производством, ведется по актам формы Н-1, которая подлежит хране</w:t>
      </w:r>
      <w:r>
        <w:rPr>
          <w:sz w:val="28"/>
        </w:rPr>
        <w:softHyphen/>
        <w:t>нию в течение 45 лет.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В отчет по форме № 7-т включаются только те несча</w:t>
      </w:r>
      <w:r>
        <w:rPr>
          <w:sz w:val="28"/>
        </w:rPr>
        <w:softHyphen/>
        <w:t>стные случаи, которые вызвали утрату трудоспособно</w:t>
      </w:r>
      <w:r>
        <w:rPr>
          <w:sz w:val="28"/>
        </w:rPr>
        <w:softHyphen/>
        <w:t>сти.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Анализ причин производственного травматизма.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Обобщенными характеристиками, определяющими уро</w:t>
      </w:r>
      <w:r>
        <w:rPr>
          <w:sz w:val="28"/>
        </w:rPr>
        <w:softHyphen/>
        <w:t>вень состояния техники безопасности на производстве, являются коэффициент частоты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ч</w:t>
      </w:r>
      <w:proofErr w:type="spellEnd"/>
      <w:r>
        <w:rPr>
          <w:sz w:val="28"/>
        </w:rPr>
        <w:t>) и коэффициент тяжести (К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), которые позволяют сравнивать уровень </w:t>
      </w:r>
      <w:proofErr w:type="gramStart"/>
      <w:r>
        <w:rPr>
          <w:sz w:val="28"/>
        </w:rPr>
        <w:t>травматизма</w:t>
      </w:r>
      <w:proofErr w:type="gramEnd"/>
      <w:r>
        <w:rPr>
          <w:sz w:val="28"/>
        </w:rPr>
        <w:t xml:space="preserve"> как на родственных предприятиях, так и по отраслям промышленности.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lastRenderedPageBreak/>
        <w:t>Коэффициент частоты — это число несчастных случа</w:t>
      </w:r>
      <w:r>
        <w:rPr>
          <w:sz w:val="28"/>
        </w:rPr>
        <w:softHyphen/>
        <w:t>ев, происшедших за определенный период времени (по</w:t>
      </w:r>
      <w:r>
        <w:rPr>
          <w:sz w:val="28"/>
        </w:rPr>
        <w:softHyphen/>
        <w:t>лугодие, год), отнесенное к 1000 работающих. Коэффи</w:t>
      </w:r>
      <w:r>
        <w:rPr>
          <w:sz w:val="28"/>
        </w:rPr>
        <w:softHyphen/>
        <w:t>циент частоты определяется по формуле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ind w:firstLine="425"/>
        <w:jc w:val="center"/>
        <w:rPr>
          <w:sz w:val="28"/>
        </w:rPr>
      </w:pPr>
      <w:r w:rsidRPr="00454B6A">
        <w:rPr>
          <w:position w:val="-21"/>
        </w:rPr>
        <w:object w:dxaOrig="15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31.2pt" o:ole="" filled="t">
            <v:fill color2="black"/>
            <v:imagedata r:id="rId5" o:title=""/>
          </v:shape>
          <o:OLEObject Type="Embed" ProgID="Equation.3" ShapeID="_x0000_i1025" DrawAspect="Content" ObjectID="_1537061783" r:id="rId6"/>
        </w:object>
      </w:r>
      <w:r>
        <w:rPr>
          <w:sz w:val="28"/>
        </w:rPr>
        <w:t>,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sz w:val="28"/>
        </w:rPr>
        <w:t xml:space="preserve">Н – </w:t>
      </w:r>
      <w:r>
        <w:rPr>
          <w:sz w:val="28"/>
        </w:rPr>
        <w:t>число несчастных случаев, вызвавших потерю трудоспособ</w:t>
      </w:r>
      <w:r>
        <w:rPr>
          <w:sz w:val="28"/>
        </w:rPr>
        <w:softHyphen/>
        <w:t xml:space="preserve">ности за отчетный период времени на </w:t>
      </w:r>
      <w:proofErr w:type="gramStart"/>
      <w:r>
        <w:rPr>
          <w:sz w:val="28"/>
        </w:rPr>
        <w:t>четыре и более ра</w:t>
      </w:r>
      <w:r>
        <w:rPr>
          <w:sz w:val="28"/>
        </w:rPr>
        <w:softHyphen/>
        <w:t>бочих</w:t>
      </w:r>
      <w:proofErr w:type="gramEnd"/>
      <w:r>
        <w:rPr>
          <w:sz w:val="28"/>
        </w:rPr>
        <w:t xml:space="preserve"> дня (в том числе и со смертельным исходом); </w:t>
      </w:r>
    </w:p>
    <w:p w:rsidR="002F28F4" w:rsidRDefault="002F28F4" w:rsidP="002F28F4">
      <w:pPr>
        <w:ind w:firstLine="425"/>
        <w:jc w:val="both"/>
        <w:rPr>
          <w:sz w:val="28"/>
        </w:rPr>
      </w:pP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– среднесписочное число работающих за этот же период.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Коэффициент тяжести травматизма (Кт) – это сред</w:t>
      </w:r>
      <w:r>
        <w:rPr>
          <w:sz w:val="28"/>
        </w:rPr>
        <w:softHyphen/>
        <w:t>няя продолжительность нетрудоспособности одного по</w:t>
      </w:r>
      <w:r>
        <w:rPr>
          <w:sz w:val="28"/>
        </w:rPr>
        <w:softHyphen/>
        <w:t>страдавшего, выраженная в рабочих днях, за истекший период (полугодие, год).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Коэффициент тяжести определяется по формуле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ind w:firstLine="425"/>
        <w:jc w:val="center"/>
        <w:rPr>
          <w:sz w:val="28"/>
        </w:rPr>
      </w:pPr>
      <w:r w:rsidRPr="00454B6A">
        <w:rPr>
          <w:position w:val="-8"/>
        </w:rPr>
        <w:object w:dxaOrig="1180" w:dyaOrig="360">
          <v:shape id="_x0000_i1026" type="#_x0000_t75" style="width:58.8pt;height:18pt" o:ole="" filled="t">
            <v:fill color2="black"/>
            <v:imagedata r:id="rId7" o:title=""/>
          </v:shape>
          <o:OLEObject Type="Embed" ProgID="Equation.3" ShapeID="_x0000_i1026" DrawAspect="Content" ObjectID="_1537061784" r:id="rId8"/>
        </w:object>
      </w:r>
      <w:r>
        <w:rPr>
          <w:sz w:val="28"/>
        </w:rPr>
        <w:t>,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pStyle w:val="21"/>
        <w:ind w:firstLine="425"/>
        <w:jc w:val="both"/>
      </w:pPr>
      <w:r>
        <w:t>где</w:t>
      </w:r>
      <w:proofErr w:type="gramStart"/>
      <w:r>
        <w:t xml:space="preserve"> </w:t>
      </w:r>
      <w:r>
        <w:rPr>
          <w:i/>
        </w:rPr>
        <w:t>Д</w:t>
      </w:r>
      <w:proofErr w:type="gramEnd"/>
      <w:r>
        <w:t xml:space="preserve"> – общее число рабочих дней нетрудоспособности у всех по</w:t>
      </w:r>
      <w:r>
        <w:softHyphen/>
        <w:t>страдавших, за исключением несчастных случаев со смер</w:t>
      </w:r>
      <w:r>
        <w:softHyphen/>
        <w:t>тельным исходом, если смерть наступила не сразу;</w:t>
      </w:r>
    </w:p>
    <w:p w:rsidR="002F28F4" w:rsidRDefault="002F28F4" w:rsidP="002F28F4">
      <w:pPr>
        <w:pStyle w:val="21"/>
        <w:ind w:firstLine="425"/>
        <w:jc w:val="both"/>
      </w:pPr>
      <w:r>
        <w:rPr>
          <w:i/>
        </w:rPr>
        <w:t>Н</w:t>
      </w:r>
      <w:r>
        <w:t xml:space="preserve"> – число несчастных случаев, вызвавших потерю трудоспособ</w:t>
      </w:r>
      <w:r>
        <w:softHyphen/>
        <w:t>ности на 4 и более дня, без учета несчастных случаев со смертельным исходом.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Кроме основных показателей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ч</w:t>
      </w:r>
      <w:proofErr w:type="spellEnd"/>
      <w:r>
        <w:rPr>
          <w:sz w:val="28"/>
        </w:rPr>
        <w:t xml:space="preserve"> и К</w:t>
      </w:r>
      <w:r>
        <w:rPr>
          <w:sz w:val="28"/>
          <w:vertAlign w:val="subscript"/>
        </w:rPr>
        <w:t>т</w:t>
      </w:r>
      <w:r>
        <w:rPr>
          <w:sz w:val="28"/>
        </w:rPr>
        <w:t>), в статисти</w:t>
      </w:r>
      <w:r>
        <w:rPr>
          <w:sz w:val="28"/>
        </w:rPr>
        <w:softHyphen/>
        <w:t>ческой отчетности пользуются также показателем, опре</w:t>
      </w:r>
      <w:r>
        <w:rPr>
          <w:sz w:val="28"/>
        </w:rPr>
        <w:softHyphen/>
        <w:t>деляющим число человеко-дней нетрудоспособности, от</w:t>
      </w:r>
      <w:r>
        <w:rPr>
          <w:sz w:val="28"/>
        </w:rPr>
        <w:softHyphen/>
        <w:t>несенным к 1000 работающих: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ind w:firstLine="425"/>
        <w:jc w:val="center"/>
        <w:rPr>
          <w:sz w:val="28"/>
        </w:rPr>
      </w:pPr>
      <w:r w:rsidRPr="00454B6A">
        <w:rPr>
          <w:position w:val="-21"/>
        </w:rPr>
        <w:object w:dxaOrig="1380" w:dyaOrig="620">
          <v:shape id="_x0000_i1027" type="#_x0000_t75" style="width:69pt;height:31.2pt" o:ole="" filled="t">
            <v:fill color2="black"/>
            <v:imagedata r:id="rId9" o:title=""/>
          </v:shape>
          <o:OLEObject Type="Embed" ProgID="Equation.3" ShapeID="_x0000_i1027" DrawAspect="Content" ObjectID="_1537061785" r:id="rId10"/>
        </w:object>
      </w:r>
      <w:r>
        <w:rPr>
          <w:sz w:val="28"/>
        </w:rPr>
        <w:t>.</w:t>
      </w:r>
    </w:p>
    <w:p w:rsidR="002F28F4" w:rsidRDefault="002F28F4" w:rsidP="002F28F4">
      <w:pPr>
        <w:ind w:firstLine="425"/>
        <w:jc w:val="both"/>
        <w:rPr>
          <w:sz w:val="28"/>
        </w:rPr>
      </w:pP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Для установления фактического состояния техники безопасности на отдельных участках работ, а также травматизма среди различных категорий работников проводится более детальный «качественный» анализ.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Этот анализ предусматривает распределение всех не</w:t>
      </w:r>
      <w:r>
        <w:rPr>
          <w:sz w:val="28"/>
        </w:rPr>
        <w:softHyphen/>
        <w:t>счастных случаев по видам работ, видам оборудова</w:t>
      </w:r>
      <w:r>
        <w:rPr>
          <w:sz w:val="28"/>
        </w:rPr>
        <w:softHyphen/>
        <w:t>ния, причинам возникновения несчастных случаев. Как правило, такие анализы составляются по отрасли про</w:t>
      </w:r>
      <w:r>
        <w:rPr>
          <w:sz w:val="28"/>
        </w:rPr>
        <w:softHyphen/>
        <w:t>мышленности, или в целом по министерству. Кроме того иногда возникает необходимость составления анализа причин производственного травматизма при обслужива</w:t>
      </w:r>
      <w:r>
        <w:rPr>
          <w:sz w:val="28"/>
        </w:rPr>
        <w:softHyphen/>
        <w:t>нии отдельных видов оборудования и повторяющегося на предприятиях различных отраслей.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Так, травмирующие факторы можно подразделить на следующие виды: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Оборудование (машины, механизмы, приспособле</w:t>
      </w:r>
      <w:r>
        <w:rPr>
          <w:sz w:val="28"/>
        </w:rPr>
        <w:softHyphen/>
        <w:t xml:space="preserve">ния, инструменты и др.), </w:t>
      </w:r>
      <w:proofErr w:type="gramStart"/>
      <w:r>
        <w:rPr>
          <w:sz w:val="28"/>
        </w:rPr>
        <w:t>кроме</w:t>
      </w:r>
      <w:proofErr w:type="gramEnd"/>
      <w:r>
        <w:rPr>
          <w:sz w:val="28"/>
        </w:rPr>
        <w:t xml:space="preserve"> транспортного и грузо</w:t>
      </w:r>
      <w:r>
        <w:rPr>
          <w:sz w:val="28"/>
        </w:rPr>
        <w:softHyphen/>
        <w:t>подъемного;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Транспортные средства и грузоподъемное оборудо</w:t>
      </w:r>
      <w:r>
        <w:rPr>
          <w:sz w:val="28"/>
        </w:rPr>
        <w:softHyphen/>
        <w:t>вание;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Электроток;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lastRenderedPageBreak/>
        <w:t>Пламя, нагретые части оборудования и другие тер</w:t>
      </w:r>
      <w:r>
        <w:rPr>
          <w:sz w:val="28"/>
        </w:rPr>
        <w:softHyphen/>
        <w:t>мические факторы;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Газ, пары жидкости;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Агрессивные и ядовитые жидкости;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Обрушение сооружений, обвалы и падения предме</w:t>
      </w:r>
      <w:r>
        <w:rPr>
          <w:sz w:val="28"/>
        </w:rPr>
        <w:softHyphen/>
        <w:t>тов;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Удар при падении, во время ходьбы;</w:t>
      </w:r>
    </w:p>
    <w:p w:rsidR="002F28F4" w:rsidRDefault="002F28F4" w:rsidP="002F28F4">
      <w:pPr>
        <w:numPr>
          <w:ilvl w:val="0"/>
          <w:numId w:val="2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Сыпучие материалы и другие факторы.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Причины производственного травматизма можно при</w:t>
      </w:r>
      <w:r>
        <w:rPr>
          <w:sz w:val="28"/>
        </w:rPr>
        <w:softHyphen/>
        <w:t>мерно свести, к трем категориям: технические, органи</w:t>
      </w:r>
      <w:r>
        <w:rPr>
          <w:sz w:val="28"/>
        </w:rPr>
        <w:softHyphen/>
        <w:t>зационно-технические и организационные причины.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Технические причины.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Конструктивные недостатки машин, механизмов, оборудования, приспособлений, инструмента.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Эксплуатация оборудования с неисправными сред</w:t>
      </w:r>
      <w:r>
        <w:rPr>
          <w:sz w:val="28"/>
        </w:rPr>
        <w:softHyphen/>
        <w:t>ствами автоматической защиты, приборами безопасно</w:t>
      </w:r>
      <w:r>
        <w:rPr>
          <w:sz w:val="28"/>
        </w:rPr>
        <w:softHyphen/>
        <w:t>сти, контрольно-измерительными приборами и пусковы</w:t>
      </w:r>
      <w:r>
        <w:rPr>
          <w:sz w:val="28"/>
        </w:rPr>
        <w:softHyphen/>
        <w:t>ми устройствами.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Конструктивные недостатки приборов безопасно</w:t>
      </w:r>
      <w:r>
        <w:rPr>
          <w:sz w:val="28"/>
        </w:rPr>
        <w:softHyphen/>
        <w:t>сти, средств автоматики защиты и контрольно-измери</w:t>
      </w:r>
      <w:r>
        <w:rPr>
          <w:sz w:val="28"/>
        </w:rPr>
        <w:softHyphen/>
        <w:t>тельных приборов.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Эксплуатация технически неисправных машин, ме</w:t>
      </w:r>
      <w:r>
        <w:rPr>
          <w:sz w:val="28"/>
        </w:rPr>
        <w:softHyphen/>
        <w:t>ханизмов, оборудования, приспособлений, инструмента.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Эксплуатация оборудования без соответствующих</w:t>
      </w:r>
      <w:r>
        <w:rPr>
          <w:sz w:val="28"/>
        </w:rPr>
        <w:br/>
        <w:t>ограждений или с неисправными   (ненадежными)  ог</w:t>
      </w:r>
      <w:r>
        <w:rPr>
          <w:sz w:val="28"/>
        </w:rPr>
        <w:softHyphen/>
        <w:t>раждениями.</w:t>
      </w:r>
    </w:p>
    <w:p w:rsidR="002F28F4" w:rsidRDefault="002F28F4" w:rsidP="002F28F4">
      <w:pPr>
        <w:numPr>
          <w:ilvl w:val="0"/>
          <w:numId w:val="3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Несовершенство технологического процесса или не</w:t>
      </w:r>
      <w:r>
        <w:rPr>
          <w:sz w:val="28"/>
        </w:rPr>
        <w:softHyphen/>
        <w:t>соответствие технологической схемы требованиям безо</w:t>
      </w:r>
      <w:r>
        <w:rPr>
          <w:sz w:val="28"/>
        </w:rPr>
        <w:softHyphen/>
        <w:t>пасности.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Организационно-технические причины.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Неудовлетворительная организация производства работ, в том числе:</w:t>
      </w:r>
    </w:p>
    <w:p w:rsidR="002F28F4" w:rsidRDefault="002F28F4" w:rsidP="002F28F4">
      <w:pPr>
        <w:numPr>
          <w:ilvl w:val="0"/>
          <w:numId w:val="4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Проведение работ без индивидуальных средств защи</w:t>
      </w:r>
      <w:r>
        <w:rPr>
          <w:sz w:val="28"/>
        </w:rPr>
        <w:softHyphen/>
        <w:t>ты или со средствами защиты, не отвечающими харак</w:t>
      </w:r>
      <w:r>
        <w:rPr>
          <w:sz w:val="28"/>
        </w:rPr>
        <w:softHyphen/>
        <w:t>теру выполняемых работ;</w:t>
      </w:r>
    </w:p>
    <w:p w:rsidR="002F28F4" w:rsidRDefault="002F28F4" w:rsidP="002F28F4">
      <w:pPr>
        <w:numPr>
          <w:ilvl w:val="0"/>
          <w:numId w:val="4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Проведение работ без спецодежды или в спецодежде, не отвечающей характеру выполняемых работ;</w:t>
      </w:r>
    </w:p>
    <w:p w:rsidR="002F28F4" w:rsidRDefault="002F28F4" w:rsidP="002F28F4">
      <w:pPr>
        <w:numPr>
          <w:ilvl w:val="0"/>
          <w:numId w:val="4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Проведение работ с применением неисправных при</w:t>
      </w:r>
      <w:r>
        <w:rPr>
          <w:sz w:val="28"/>
        </w:rPr>
        <w:softHyphen/>
        <w:t>емников тока, инструмента, предохранительных приспо</w:t>
      </w:r>
      <w:r>
        <w:rPr>
          <w:sz w:val="28"/>
        </w:rPr>
        <w:softHyphen/>
        <w:t>соблений и т.п.;</w:t>
      </w:r>
    </w:p>
    <w:p w:rsidR="002F28F4" w:rsidRDefault="002F28F4" w:rsidP="002F28F4">
      <w:pPr>
        <w:numPr>
          <w:ilvl w:val="0"/>
          <w:numId w:val="4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Проведение работ вблизи линий электропередач без соответствующих мер безопасности, а также работ на участках без выделения и ограждения опасной зоны;</w:t>
      </w:r>
    </w:p>
    <w:p w:rsidR="002F28F4" w:rsidRDefault="002F28F4" w:rsidP="002F28F4">
      <w:pPr>
        <w:numPr>
          <w:ilvl w:val="0"/>
          <w:numId w:val="4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Проведение работ на участках, в емкостях, без обес</w:t>
      </w:r>
      <w:r>
        <w:rPr>
          <w:sz w:val="28"/>
        </w:rPr>
        <w:softHyphen/>
        <w:t>печения условий, исключающих возможность попадания на эти участки и в емкости взрывоопасных, токсичных и вредных веществ (газ, пар, пыль, тепло и т.п.).</w:t>
      </w:r>
    </w:p>
    <w:p w:rsidR="002F28F4" w:rsidRDefault="002F28F4" w:rsidP="002F28F4">
      <w:pPr>
        <w:pStyle w:val="1"/>
        <w:ind w:firstLine="425"/>
        <w:jc w:val="both"/>
        <w:rPr>
          <w:b w:val="0"/>
        </w:rPr>
      </w:pPr>
      <w:r>
        <w:rPr>
          <w:b w:val="0"/>
        </w:rPr>
        <w:t>Организационные причины.</w:t>
      </w:r>
    </w:p>
    <w:p w:rsidR="002F28F4" w:rsidRDefault="002F28F4" w:rsidP="002F28F4">
      <w:pPr>
        <w:numPr>
          <w:ilvl w:val="0"/>
          <w:numId w:val="5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 xml:space="preserve">Неправильные действия и неправильные приемы работы </w:t>
      </w:r>
      <w:proofErr w:type="gramStart"/>
      <w:r>
        <w:rPr>
          <w:sz w:val="28"/>
        </w:rPr>
        <w:t>необученных</w:t>
      </w:r>
      <w:proofErr w:type="gramEnd"/>
      <w:r>
        <w:rPr>
          <w:sz w:val="28"/>
        </w:rPr>
        <w:t xml:space="preserve"> и не прошедших инструктаж рабо</w:t>
      </w:r>
      <w:r>
        <w:rPr>
          <w:sz w:val="28"/>
        </w:rPr>
        <w:softHyphen/>
        <w:t>тающих.</w:t>
      </w:r>
    </w:p>
    <w:p w:rsidR="002F28F4" w:rsidRDefault="002F28F4" w:rsidP="002F28F4">
      <w:pPr>
        <w:numPr>
          <w:ilvl w:val="0"/>
          <w:numId w:val="5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Нарушение производственной дисциплины (непра</w:t>
      </w:r>
      <w:r>
        <w:rPr>
          <w:sz w:val="28"/>
        </w:rPr>
        <w:softHyphen/>
        <w:t xml:space="preserve">вильные действия </w:t>
      </w:r>
      <w:proofErr w:type="gramStart"/>
      <w:r>
        <w:rPr>
          <w:sz w:val="28"/>
        </w:rPr>
        <w:t>обученных</w:t>
      </w:r>
      <w:proofErr w:type="gramEnd"/>
      <w:r>
        <w:rPr>
          <w:sz w:val="28"/>
        </w:rPr>
        <w:t xml:space="preserve"> и прошедших инструктаж) со стороны работающих.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Если в процессе изучения обстоятельств несчастных случаев будет установлено несколько причин, то при со</w:t>
      </w:r>
      <w:r>
        <w:rPr>
          <w:sz w:val="28"/>
        </w:rPr>
        <w:softHyphen/>
        <w:t xml:space="preserve">ставлении анализа следует </w:t>
      </w:r>
      <w:r>
        <w:rPr>
          <w:sz w:val="28"/>
        </w:rPr>
        <w:lastRenderedPageBreak/>
        <w:t>учитывать основную причи</w:t>
      </w:r>
      <w:r>
        <w:rPr>
          <w:sz w:val="28"/>
        </w:rPr>
        <w:softHyphen/>
        <w:t xml:space="preserve">ну, объективно приведшую к </w:t>
      </w:r>
      <w:proofErr w:type="spellStart"/>
      <w:r>
        <w:rPr>
          <w:sz w:val="28"/>
        </w:rPr>
        <w:t>травмированию</w:t>
      </w:r>
      <w:proofErr w:type="spellEnd"/>
      <w:r>
        <w:rPr>
          <w:sz w:val="28"/>
        </w:rPr>
        <w:t xml:space="preserve"> работающего.</w:t>
      </w:r>
    </w:p>
    <w:p w:rsidR="002F28F4" w:rsidRDefault="002F28F4" w:rsidP="002F28F4">
      <w:pPr>
        <w:ind w:firstLine="425"/>
        <w:jc w:val="both"/>
        <w:rPr>
          <w:sz w:val="28"/>
        </w:rPr>
      </w:pPr>
      <w:r>
        <w:rPr>
          <w:sz w:val="28"/>
        </w:rPr>
        <w:t>Поэтому общее число  несчастных случаев следует распределять:</w:t>
      </w:r>
    </w:p>
    <w:p w:rsidR="002F28F4" w:rsidRDefault="002F28F4" w:rsidP="002F28F4">
      <w:pPr>
        <w:numPr>
          <w:ilvl w:val="0"/>
          <w:numId w:val="6"/>
        </w:numPr>
        <w:tabs>
          <w:tab w:val="left" w:pos="426"/>
        </w:tabs>
        <w:ind w:left="0" w:firstLine="425"/>
        <w:jc w:val="both"/>
        <w:rPr>
          <w:sz w:val="28"/>
        </w:rPr>
      </w:pPr>
      <w:proofErr w:type="gramStart"/>
      <w:r>
        <w:rPr>
          <w:sz w:val="28"/>
        </w:rPr>
        <w:t>По возрасту: до 18 лет; от 18 до 25; от 25 до 30; от 30 до 40; старше 40 лет.</w:t>
      </w:r>
      <w:proofErr w:type="gramEnd"/>
    </w:p>
    <w:p w:rsidR="002F28F4" w:rsidRDefault="002F28F4" w:rsidP="002F28F4">
      <w:pPr>
        <w:numPr>
          <w:ilvl w:val="0"/>
          <w:numId w:val="6"/>
        </w:numPr>
        <w:tabs>
          <w:tab w:val="left" w:pos="426"/>
        </w:tabs>
        <w:ind w:left="0" w:firstLine="425"/>
        <w:jc w:val="both"/>
        <w:rPr>
          <w:sz w:val="28"/>
        </w:rPr>
      </w:pPr>
      <w:proofErr w:type="gramStart"/>
      <w:r>
        <w:rPr>
          <w:sz w:val="28"/>
        </w:rPr>
        <w:t>По стажу работы: до 1 года; от 1 года до 3 лет; от 3 до 5; от 5 до 10; более 10 лет.</w:t>
      </w:r>
      <w:proofErr w:type="gramEnd"/>
    </w:p>
    <w:p w:rsidR="002F28F4" w:rsidRDefault="002F28F4" w:rsidP="002F28F4">
      <w:pPr>
        <w:numPr>
          <w:ilvl w:val="0"/>
          <w:numId w:val="6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По сменам в течение суток: дневная; вечерняя; ночная смена.</w:t>
      </w:r>
    </w:p>
    <w:p w:rsidR="002F28F4" w:rsidRDefault="002F28F4" w:rsidP="002F28F4">
      <w:pPr>
        <w:numPr>
          <w:ilvl w:val="0"/>
          <w:numId w:val="6"/>
        </w:numPr>
        <w:tabs>
          <w:tab w:val="left" w:pos="426"/>
        </w:tabs>
        <w:ind w:left="0" w:firstLine="425"/>
        <w:jc w:val="both"/>
        <w:rPr>
          <w:sz w:val="28"/>
        </w:rPr>
      </w:pPr>
      <w:r>
        <w:rPr>
          <w:sz w:val="28"/>
        </w:rPr>
        <w:t>По профессиям (наименование профессий указывается   в   соответствии   с   тарифно-квалификационным справочником).</w:t>
      </w:r>
    </w:p>
    <w:p w:rsidR="0070032F" w:rsidRDefault="0070032F"/>
    <w:sectPr w:rsidR="0070032F" w:rsidSect="0070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8"/>
    <w:lvl w:ilvl="0">
      <w:start w:val="4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OpenSymbol" w:hAnsi="OpenSymbol"/>
      </w:rPr>
    </w:lvl>
  </w:abstractNum>
  <w:abstractNum w:abstractNumId="1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28F4"/>
    <w:rsid w:val="002F28F4"/>
    <w:rsid w:val="00454B6A"/>
    <w:rsid w:val="0070032F"/>
    <w:rsid w:val="00AD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8F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2F28F4"/>
    <w:pPr>
      <w:keepNext/>
      <w:widowControl w:val="0"/>
      <w:autoSpaceDE w:val="0"/>
      <w:jc w:val="center"/>
      <w:outlineLvl w:val="0"/>
    </w:pPr>
    <w:rPr>
      <w:rFonts w:eastAsia="SimSu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28F4"/>
    <w:rPr>
      <w:rFonts w:ascii="Times New Roman" w:eastAsia="SimSun" w:hAnsi="Times New Roman" w:cs="Times New Roman"/>
      <w:b/>
      <w:sz w:val="28"/>
      <w:szCs w:val="20"/>
      <w:lang w:eastAsia="ar-SA"/>
    </w:rPr>
  </w:style>
  <w:style w:type="paragraph" w:styleId="a3">
    <w:name w:val="Body Text"/>
    <w:basedOn w:val="a"/>
    <w:link w:val="a4"/>
    <w:rsid w:val="002F28F4"/>
    <w:pPr>
      <w:spacing w:after="120"/>
    </w:pPr>
  </w:style>
  <w:style w:type="character" w:customStyle="1" w:styleId="a4">
    <w:name w:val="Основной текст Знак"/>
    <w:basedOn w:val="a0"/>
    <w:link w:val="a3"/>
    <w:rsid w:val="002F28F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2F28F4"/>
    <w:pPr>
      <w:widowControl w:val="0"/>
      <w:autoSpaceDE w:val="0"/>
      <w:jc w:val="center"/>
    </w:pPr>
    <w:rPr>
      <w:rFonts w:eastAsia="SimSu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2887</Words>
  <Characters>16457</Characters>
  <Application>Microsoft Office Word</Application>
  <DocSecurity>0</DocSecurity>
  <Lines>137</Lines>
  <Paragraphs>38</Paragraphs>
  <ScaleCrop>false</ScaleCrop>
  <Company/>
  <LinksUpToDate>false</LinksUpToDate>
  <CharactersWithSpaces>19306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2016-10-03T22:31:00Z</dcterms:created>
  <dcterms:modified xsi:type="dcterms:W3CDTF">2016-10-03T22:50:00Z</dcterms:modified>
</cp:coreProperties>
</file>